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166F3">
      <w:pPr>
        <w:pStyle w:val="4"/>
        <w:spacing w:before="0" w:beforeAutospacing="0" w:after="0" w:afterAutospacing="0" w:line="620" w:lineRule="exact"/>
        <w:ind w:left="480" w:hanging="480" w:hangingChars="15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 xml:space="preserve">附件1 </w:t>
      </w:r>
    </w:p>
    <w:p w14:paraId="3DB17A62">
      <w:pPr>
        <w:spacing w:after="156"/>
        <w:ind w:firstLine="560"/>
        <w:rPr>
          <w:rFonts w:eastAsia="仿宋_GB2312"/>
          <w:sz w:val="28"/>
        </w:rPr>
      </w:pPr>
    </w:p>
    <w:p w14:paraId="4A95AB19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sz w:val="48"/>
          <w:szCs w:val="48"/>
        </w:rPr>
        <w:t>产教融合型一流课程立项建设</w:t>
      </w:r>
    </w:p>
    <w:p w14:paraId="5CB0D405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sz w:val="48"/>
          <w:szCs w:val="48"/>
        </w:rPr>
        <w:t>申报书</w:t>
      </w:r>
    </w:p>
    <w:p w14:paraId="06C2BC88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2CAD929B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3059F854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tbl>
      <w:tblPr>
        <w:tblStyle w:val="9"/>
        <w:tblpPr w:leftFromText="180" w:rightFromText="180" w:vertAnchor="text" w:horzAnchor="margin" w:tblpXSpec="center" w:tblpY="66"/>
        <w:tblW w:w="708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4536"/>
      </w:tblGrid>
      <w:tr w14:paraId="51E5F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vAlign w:val="center"/>
          </w:tcPr>
          <w:p w14:paraId="68180A2E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学</w:t>
            </w:r>
            <w:r>
              <w:rPr>
                <w:rFonts w:hint="eastAsia" w:eastAsia="楷体_GB2312"/>
                <w:b/>
                <w:bCs/>
                <w:sz w:val="30"/>
                <w:szCs w:val="30"/>
                <w:lang w:val="en-US" w:eastAsia="zh-CN"/>
              </w:rPr>
              <w:t>院</w:t>
            </w:r>
            <w:r>
              <w:rPr>
                <w:rFonts w:eastAsia="楷体_GB2312"/>
                <w:b/>
                <w:bCs/>
                <w:sz w:val="30"/>
                <w:szCs w:val="30"/>
              </w:rPr>
              <w:t>名称：</w:t>
            </w:r>
          </w:p>
        </w:tc>
        <w:tc>
          <w:tcPr>
            <w:tcW w:w="4536" w:type="dxa"/>
            <w:vAlign w:val="center"/>
          </w:tcPr>
          <w:p w14:paraId="7D4B6EC8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14:paraId="7BA59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vAlign w:val="center"/>
          </w:tcPr>
          <w:p w14:paraId="5FCD4B81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课程名称：</w:t>
            </w:r>
          </w:p>
        </w:tc>
        <w:tc>
          <w:tcPr>
            <w:tcW w:w="4536" w:type="dxa"/>
            <w:vAlign w:val="center"/>
          </w:tcPr>
          <w:p w14:paraId="61D67724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14:paraId="7A342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vAlign w:val="center"/>
          </w:tcPr>
          <w:p w14:paraId="1A22B16E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面向专业</w:t>
            </w:r>
            <w:r>
              <w:rPr>
                <w:rFonts w:hint="eastAsia" w:eastAsia="楷体_GB2312"/>
                <w:b/>
                <w:bCs/>
                <w:sz w:val="30"/>
                <w:szCs w:val="30"/>
              </w:rPr>
              <w:t>及</w:t>
            </w:r>
            <w:r>
              <w:rPr>
                <w:rFonts w:eastAsia="楷体_GB2312"/>
                <w:b/>
                <w:bCs/>
                <w:sz w:val="30"/>
                <w:szCs w:val="30"/>
              </w:rPr>
              <w:t>代码：</w:t>
            </w:r>
          </w:p>
        </w:tc>
        <w:tc>
          <w:tcPr>
            <w:tcW w:w="4536" w:type="dxa"/>
            <w:vAlign w:val="center"/>
          </w:tcPr>
          <w:p w14:paraId="3FFD79BD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14:paraId="738E7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vAlign w:val="center"/>
          </w:tcPr>
          <w:p w14:paraId="066F69F4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课程负责人：</w:t>
            </w:r>
          </w:p>
        </w:tc>
        <w:tc>
          <w:tcPr>
            <w:tcW w:w="4536" w:type="dxa"/>
            <w:vAlign w:val="center"/>
          </w:tcPr>
          <w:p w14:paraId="7B4079D2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</w:rPr>
            </w:pPr>
          </w:p>
        </w:tc>
      </w:tr>
      <w:tr w14:paraId="615A1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vAlign w:val="center"/>
          </w:tcPr>
          <w:p w14:paraId="3BBA791F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课程负责人电话：</w:t>
            </w:r>
          </w:p>
        </w:tc>
        <w:tc>
          <w:tcPr>
            <w:tcW w:w="4536" w:type="dxa"/>
            <w:vAlign w:val="center"/>
          </w:tcPr>
          <w:p w14:paraId="7BC57658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</w:rPr>
            </w:pPr>
          </w:p>
        </w:tc>
      </w:tr>
      <w:tr w14:paraId="2E9B1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2547" w:type="dxa"/>
            <w:vAlign w:val="center"/>
          </w:tcPr>
          <w:p w14:paraId="3D1E8695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申报日期：</w:t>
            </w:r>
          </w:p>
        </w:tc>
        <w:tc>
          <w:tcPr>
            <w:tcW w:w="4536" w:type="dxa"/>
            <w:vAlign w:val="center"/>
          </w:tcPr>
          <w:p w14:paraId="571DD5AC">
            <w:pPr>
              <w:adjustRightInd w:val="0"/>
              <w:snapToGrid w:val="0"/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14:paraId="27E3C562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14:paraId="61B17743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7E456195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14:paraId="4E3678D5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7C002DCC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6F72E627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22C81A26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1BBDCA03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79E74C71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23DA58E0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61937873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18804F5E">
      <w:pPr>
        <w:snapToGrid w:val="0"/>
        <w:spacing w:after="156" w:line="240" w:lineRule="atLeast"/>
        <w:ind w:firstLine="640"/>
        <w:jc w:val="center"/>
        <w:rPr>
          <w:rFonts w:hint="eastAsia" w:eastAsia="黑体"/>
          <w:sz w:val="32"/>
          <w:szCs w:val="32"/>
          <w:lang w:val="en-US" w:eastAsia="zh-CN"/>
        </w:rPr>
      </w:pPr>
    </w:p>
    <w:p w14:paraId="70392180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南京林业大学研究生院</w:t>
      </w:r>
      <w:r>
        <w:rPr>
          <w:rFonts w:eastAsia="黑体"/>
          <w:sz w:val="32"/>
          <w:szCs w:val="32"/>
        </w:rPr>
        <w:t xml:space="preserve"> 制</w:t>
      </w:r>
    </w:p>
    <w:p w14:paraId="704FB779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  <w:r>
        <w:rPr>
          <w:rFonts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4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6</w:t>
      </w:r>
      <w:r>
        <w:rPr>
          <w:rFonts w:eastAsia="黑体"/>
          <w:sz w:val="32"/>
          <w:szCs w:val="32"/>
        </w:rPr>
        <w:t>月</w:t>
      </w:r>
    </w:p>
    <w:p w14:paraId="5AC7155F">
      <w:pPr>
        <w:snapToGrid w:val="0"/>
        <w:spacing w:after="156" w:line="240" w:lineRule="atLeast"/>
        <w:ind w:firstLine="640"/>
        <w:jc w:val="center"/>
        <w:rPr>
          <w:rFonts w:eastAsia="仿宋_GB2312"/>
          <w:b/>
          <w:bCs/>
          <w:sz w:val="36"/>
        </w:rPr>
      </w:pPr>
    </w:p>
    <w:p w14:paraId="553DB5E2">
      <w:pPr>
        <w:spacing w:line="560" w:lineRule="exact"/>
        <w:jc w:val="center"/>
        <w:rPr>
          <w:rFonts w:eastAsia="方正小标宋简体"/>
          <w:color w:val="000000"/>
          <w:sz w:val="44"/>
        </w:rPr>
      </w:pPr>
      <w:r>
        <w:rPr>
          <w:rFonts w:eastAsia="方正小标宋简体"/>
          <w:color w:val="000000"/>
          <w:sz w:val="44"/>
        </w:rPr>
        <w:t>填 写 说 明</w:t>
      </w:r>
    </w:p>
    <w:p w14:paraId="3B77956A">
      <w:pPr>
        <w:spacing w:line="560" w:lineRule="exact"/>
        <w:rPr>
          <w:rFonts w:eastAsia="仿宋_GB2312"/>
          <w:sz w:val="30"/>
          <w:szCs w:val="30"/>
        </w:rPr>
      </w:pPr>
    </w:p>
    <w:p w14:paraId="75ABD613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>一、面向专业是指本课程作为主干课程或重要课程，面向某一个或多个</w:t>
      </w:r>
      <w:r>
        <w:rPr>
          <w:rFonts w:hint="eastAsia" w:ascii="仿宋_GB2312" w:eastAsia="仿宋_GB2312"/>
          <w:sz w:val="32"/>
          <w:szCs w:val="30"/>
          <w:lang w:val="en-US" w:eastAsia="zh-CN"/>
        </w:rPr>
        <w:t>研究生</w:t>
      </w:r>
      <w:r>
        <w:rPr>
          <w:rFonts w:hint="eastAsia" w:ascii="仿宋_GB2312" w:eastAsia="仿宋_GB2312"/>
          <w:sz w:val="32"/>
          <w:szCs w:val="30"/>
        </w:rPr>
        <w:t>专业。</w:t>
      </w:r>
    </w:p>
    <w:p w14:paraId="5A3DC46D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</w:rPr>
        <w:t>二、课程负责人如为校企双负责人，可自行增加第二课程负责人表格栏。</w:t>
      </w:r>
    </w:p>
    <w:p w14:paraId="241032AE"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0"/>
        </w:rPr>
        <w:t>、本表填写内容必须属实，应实事求是、真实可靠，文字表达严谨规范、简明扼要。所在学校应严格审核，对所填内容的真实性负责。</w:t>
      </w:r>
    </w:p>
    <w:p w14:paraId="1C74FE7A">
      <w:pPr>
        <w:spacing w:line="560" w:lineRule="exact"/>
        <w:ind w:firstLine="640" w:firstLineChars="200"/>
        <w:rPr>
          <w:rFonts w:ascii="仿宋_GB2312" w:eastAsia="仿宋_GB2312"/>
          <w:sz w:val="32"/>
          <w:szCs w:val="30"/>
        </w:rPr>
      </w:pPr>
      <w:r>
        <w:rPr>
          <w:rFonts w:hint="eastAsia" w:ascii="仿宋_GB2312" w:eastAsia="仿宋_GB2312"/>
          <w:sz w:val="32"/>
          <w:szCs w:val="30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0"/>
        </w:rPr>
        <w:t>、表中各项内容用“小四”号仿宋字体填写，单倍行距；签名处应使用黑色钢笔或签字笔；表格栏高不足处可自行增加，排版应整洁清晰、页码连贯。</w:t>
      </w:r>
    </w:p>
    <w:p w14:paraId="62952006">
      <w:pPr>
        <w:rPr>
          <w:rFonts w:eastAsia="黑体"/>
          <w:sz w:val="28"/>
          <w:szCs w:val="28"/>
        </w:rPr>
      </w:pPr>
    </w:p>
    <w:p w14:paraId="395035EC">
      <w:pPr>
        <w:rPr>
          <w:rFonts w:eastAsia="黑体"/>
          <w:sz w:val="28"/>
          <w:szCs w:val="28"/>
        </w:rPr>
      </w:pPr>
    </w:p>
    <w:p w14:paraId="07797E97">
      <w:pPr>
        <w:rPr>
          <w:rFonts w:eastAsia="黑体"/>
          <w:sz w:val="28"/>
          <w:szCs w:val="28"/>
        </w:rPr>
      </w:pPr>
    </w:p>
    <w:p w14:paraId="3CCA5D1D">
      <w:pPr>
        <w:rPr>
          <w:rFonts w:eastAsia="黑体"/>
          <w:sz w:val="28"/>
          <w:szCs w:val="28"/>
        </w:rPr>
      </w:pPr>
    </w:p>
    <w:p w14:paraId="797E6E0D">
      <w:pPr>
        <w:rPr>
          <w:rFonts w:eastAsia="黑体"/>
          <w:sz w:val="28"/>
          <w:szCs w:val="28"/>
        </w:rPr>
      </w:pPr>
    </w:p>
    <w:p w14:paraId="4C4D9129">
      <w:pPr>
        <w:rPr>
          <w:rFonts w:eastAsia="黑体"/>
          <w:sz w:val="28"/>
          <w:szCs w:val="28"/>
        </w:rPr>
      </w:pPr>
    </w:p>
    <w:p w14:paraId="6D8C751B">
      <w:pPr>
        <w:rPr>
          <w:rFonts w:eastAsia="黑体"/>
          <w:sz w:val="28"/>
          <w:szCs w:val="28"/>
        </w:rPr>
      </w:pPr>
    </w:p>
    <w:p w14:paraId="30443701">
      <w:pPr>
        <w:rPr>
          <w:rFonts w:eastAsia="黑体"/>
          <w:sz w:val="28"/>
          <w:szCs w:val="28"/>
        </w:rPr>
      </w:pPr>
    </w:p>
    <w:p w14:paraId="51567B26">
      <w:pPr>
        <w:rPr>
          <w:rFonts w:eastAsia="黑体"/>
          <w:sz w:val="28"/>
          <w:szCs w:val="28"/>
        </w:rPr>
      </w:pPr>
    </w:p>
    <w:p w14:paraId="74668DE5">
      <w:pPr>
        <w:rPr>
          <w:rFonts w:eastAsia="黑体"/>
          <w:sz w:val="28"/>
          <w:szCs w:val="28"/>
        </w:rPr>
      </w:pPr>
    </w:p>
    <w:p w14:paraId="756B273D">
      <w:pPr>
        <w:rPr>
          <w:rFonts w:eastAsia="仿宋"/>
          <w:b/>
          <w:bCs/>
          <w:sz w:val="28"/>
          <w:szCs w:val="28"/>
        </w:rPr>
      </w:pPr>
      <w:r>
        <w:rPr>
          <w:rFonts w:eastAsia="黑体"/>
          <w:sz w:val="28"/>
          <w:szCs w:val="28"/>
        </w:rPr>
        <w:t>一、课程基本信息</w:t>
      </w:r>
    </w:p>
    <w:tbl>
      <w:tblPr>
        <w:tblStyle w:val="9"/>
        <w:tblW w:w="9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261"/>
        <w:gridCol w:w="2268"/>
        <w:gridCol w:w="243"/>
        <w:gridCol w:w="1458"/>
        <w:gridCol w:w="708"/>
        <w:gridCol w:w="1302"/>
      </w:tblGrid>
      <w:tr w14:paraId="3BE4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5176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课程名称</w:t>
            </w:r>
          </w:p>
        </w:tc>
        <w:tc>
          <w:tcPr>
            <w:tcW w:w="7240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769FFD">
            <w:pPr>
              <w:spacing w:line="400" w:lineRule="exact"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14:paraId="4C8F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3527D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课程类型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E004CD1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hint="eastAsia" w:eastAsia="仿宋_GB2312"/>
                <w:kern w:val="0"/>
                <w:sz w:val="24"/>
              </w:rPr>
              <w:t xml:space="preserve">通识课程 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专业基础课</w:t>
            </w:r>
            <w:r>
              <w:rPr>
                <w:rFonts w:hint="eastAsia" w:eastAsia="仿宋_GB2312"/>
                <w:kern w:val="0"/>
                <w:sz w:val="24"/>
              </w:rPr>
              <w:t>程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专业核心课</w:t>
            </w:r>
            <w:r>
              <w:rPr>
                <w:rFonts w:hint="eastAsia" w:eastAsia="仿宋_GB2312"/>
                <w:kern w:val="0"/>
                <w:sz w:val="24"/>
              </w:rPr>
              <w:t>程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其他</w:t>
            </w:r>
          </w:p>
        </w:tc>
      </w:tr>
      <w:tr w14:paraId="07F6D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FB86E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课程性质</w:t>
            </w:r>
          </w:p>
        </w:tc>
        <w:tc>
          <w:tcPr>
            <w:tcW w:w="37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2FB13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必修</w:t>
            </w:r>
            <w:r>
              <w:rPr>
                <w:rFonts w:hint="eastAsia" w:eastAsia="仿宋_GB2312"/>
                <w:kern w:val="0"/>
                <w:sz w:val="24"/>
              </w:rPr>
              <w:t>课程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选修</w:t>
            </w:r>
            <w:r>
              <w:rPr>
                <w:rFonts w:hint="eastAsia" w:eastAsia="仿宋_GB2312"/>
                <w:kern w:val="0"/>
                <w:sz w:val="24"/>
              </w:rPr>
              <w:t>课程</w:t>
            </w:r>
          </w:p>
        </w:tc>
        <w:tc>
          <w:tcPr>
            <w:tcW w:w="14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BF47">
            <w:pPr>
              <w:widowControl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开课年级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A21147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14:paraId="15848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00144A51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面向专业</w:t>
            </w:r>
            <w:r>
              <w:rPr>
                <w:rFonts w:hint="eastAsia" w:eastAsia="仿宋_GB2312"/>
                <w:b/>
                <w:sz w:val="24"/>
                <w:szCs w:val="22"/>
              </w:rPr>
              <w:t>及</w:t>
            </w:r>
            <w:r>
              <w:rPr>
                <w:rFonts w:eastAsia="仿宋_GB2312"/>
                <w:b/>
                <w:sz w:val="24"/>
                <w:szCs w:val="22"/>
              </w:rPr>
              <w:t>代码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6FF13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ED72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C910D08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学分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ADF52C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FA7A1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课程内容中行业（企业）内容占比（%）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2EA0A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26D0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985" w:type="dxa"/>
            <w:vMerge w:val="restart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5D28F6E7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hint="eastAsia" w:eastAsia="仿宋_GB2312"/>
                <w:b/>
                <w:sz w:val="24"/>
                <w:szCs w:val="22"/>
              </w:rPr>
              <w:t>总</w:t>
            </w:r>
            <w:r>
              <w:rPr>
                <w:rFonts w:eastAsia="仿宋_GB2312"/>
                <w:b/>
                <w:sz w:val="24"/>
                <w:szCs w:val="22"/>
              </w:rPr>
              <w:t>学时</w:t>
            </w:r>
          </w:p>
        </w:tc>
        <w:tc>
          <w:tcPr>
            <w:tcW w:w="126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94D217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C827C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实践课时占比（%）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36CFD9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6B286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985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9DC06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A13B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201C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线上学时</w:t>
            </w:r>
            <w:r>
              <w:rPr>
                <w:rFonts w:hint="eastAsia" w:eastAsia="仿宋_GB2312"/>
                <w:sz w:val="24"/>
                <w:szCs w:val="22"/>
              </w:rPr>
              <w:t>占比（%）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44BD8B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2770D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8068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主要教材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DC2BAC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书名、书号、作者、出版社、出版时间</w:t>
            </w:r>
          </w:p>
          <w:p w14:paraId="12C04593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 w14:paraId="3749DB5A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031C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3C5A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近两年每学</w:t>
            </w:r>
          </w:p>
          <w:p w14:paraId="6FAA1A14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年授课人数</w:t>
            </w:r>
          </w:p>
        </w:tc>
        <w:tc>
          <w:tcPr>
            <w:tcW w:w="3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76481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79C2D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已开设</w:t>
            </w:r>
            <w:r>
              <w:rPr>
                <w:rFonts w:hint="eastAsia" w:eastAsia="仿宋_GB2312"/>
                <w:sz w:val="24"/>
                <w:szCs w:val="22"/>
              </w:rPr>
              <w:t>轮次</w:t>
            </w:r>
            <w:r>
              <w:rPr>
                <w:rFonts w:eastAsia="仿宋_GB2312"/>
                <w:sz w:val="24"/>
                <w:szCs w:val="22"/>
              </w:rPr>
              <w:t>数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4F592A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14:paraId="2E3F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8F644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获得荣誉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564918">
            <w:pPr>
              <w:spacing w:line="400" w:lineRule="exact"/>
              <w:jc w:val="right"/>
              <w:rPr>
                <w:rFonts w:eastAsia="仿宋_GB2312"/>
                <w:sz w:val="24"/>
                <w:szCs w:val="22"/>
              </w:rPr>
            </w:pPr>
            <w:r>
              <w:rPr>
                <w:rFonts w:hint="eastAsia" w:eastAsia="仿宋_GB2312"/>
                <w:sz w:val="24"/>
                <w:szCs w:val="22"/>
              </w:rPr>
              <w:t>（仅限课程获得的荣誉）</w:t>
            </w:r>
          </w:p>
        </w:tc>
      </w:tr>
      <w:tr w14:paraId="2C6F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2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E21BA9B">
            <w:pPr>
              <w:spacing w:after="156"/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0" w:name="_Hlk98968797"/>
            <w:r>
              <w:rPr>
                <w:rFonts w:eastAsia="仿宋_GB2312"/>
                <w:b/>
                <w:sz w:val="24"/>
                <w:szCs w:val="22"/>
              </w:rPr>
              <w:t>课程</w:t>
            </w:r>
            <w:bookmarkEnd w:id="0"/>
            <w:r>
              <w:rPr>
                <w:rFonts w:eastAsia="仿宋_GB2312"/>
                <w:b/>
                <w:sz w:val="24"/>
                <w:szCs w:val="22"/>
              </w:rPr>
              <w:t>简</w:t>
            </w:r>
            <w:r>
              <w:rPr>
                <w:rFonts w:hint="eastAsia" w:eastAsia="仿宋_GB2312"/>
                <w:b/>
                <w:sz w:val="24"/>
                <w:szCs w:val="22"/>
              </w:rPr>
              <w:t>介</w:t>
            </w:r>
          </w:p>
        </w:tc>
        <w:tc>
          <w:tcPr>
            <w:tcW w:w="72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2993F6CA">
            <w:pPr>
              <w:spacing w:line="400" w:lineRule="exac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（概述课程基本情况</w:t>
            </w:r>
            <w:r>
              <w:rPr>
                <w:rFonts w:hint="eastAsia" w:eastAsia="仿宋_GB2312"/>
                <w:sz w:val="24"/>
                <w:szCs w:val="22"/>
              </w:rPr>
              <w:t>，包括课程建设基础、产教融合、开课情况等</w:t>
            </w:r>
            <w:r>
              <w:rPr>
                <w:rFonts w:eastAsia="仿宋_GB2312"/>
                <w:sz w:val="24"/>
                <w:szCs w:val="22"/>
              </w:rPr>
              <w:t>，限800字</w:t>
            </w:r>
            <w:r>
              <w:rPr>
                <w:rFonts w:hint="eastAsia" w:eastAsia="仿宋_GB2312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</w:tbl>
    <w:p w14:paraId="5AB320BA">
      <w:pPr>
        <w:rPr>
          <w:rFonts w:eastAsia="黑体"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eastAsia="黑体"/>
          <w:sz w:val="28"/>
          <w:szCs w:val="28"/>
        </w:rPr>
        <w:t>二、课程</w:t>
      </w:r>
      <w:r>
        <w:rPr>
          <w:rFonts w:hint="eastAsia" w:eastAsia="黑体"/>
          <w:sz w:val="28"/>
          <w:szCs w:val="28"/>
        </w:rPr>
        <w:t>负责人及课程</w:t>
      </w:r>
      <w:r>
        <w:rPr>
          <w:rFonts w:eastAsia="黑体"/>
          <w:sz w:val="28"/>
          <w:szCs w:val="28"/>
        </w:rPr>
        <w:t>团队情况</w:t>
      </w:r>
    </w:p>
    <w:tbl>
      <w:tblPr>
        <w:tblStyle w:val="10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514"/>
        <w:gridCol w:w="846"/>
        <w:gridCol w:w="847"/>
        <w:gridCol w:w="847"/>
        <w:gridCol w:w="847"/>
        <w:gridCol w:w="569"/>
        <w:gridCol w:w="719"/>
        <w:gridCol w:w="1408"/>
      </w:tblGrid>
      <w:tr w14:paraId="4F6BF9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916" w:type="dxa"/>
            <w:gridSpan w:val="9"/>
            <w:vAlign w:val="center"/>
          </w:tcPr>
          <w:p w14:paraId="364F2341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hint="eastAsia" w:eastAsia="仿宋_GB2312"/>
                <w:b/>
                <w:sz w:val="24"/>
                <w:szCs w:val="22"/>
              </w:rPr>
              <w:t>课程负责人</w:t>
            </w:r>
          </w:p>
          <w:p w14:paraId="5D819633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1" w:name="_Hlk99980844"/>
            <w:r>
              <w:rPr>
                <w:rFonts w:hint="eastAsia" w:eastAsia="仿宋_GB2312"/>
                <w:sz w:val="24"/>
                <w:szCs w:val="22"/>
              </w:rPr>
              <w:t>（如为校企双负责人，可自行增加第二课程负责人）</w:t>
            </w:r>
            <w:bookmarkEnd w:id="1"/>
          </w:p>
        </w:tc>
      </w:tr>
      <w:tr w14:paraId="45503A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Merge w:val="restart"/>
            <w:vAlign w:val="center"/>
          </w:tcPr>
          <w:p w14:paraId="1AE3CAB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bookmarkStart w:id="2" w:name="_Hlk99129428"/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Merge w:val="restart"/>
            <w:vAlign w:val="center"/>
          </w:tcPr>
          <w:p w14:paraId="20C5F47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56" w:type="dxa"/>
            <w:gridSpan w:val="5"/>
            <w:tcBorders>
              <w:right w:val="single" w:color="auto" w:sz="4" w:space="0"/>
            </w:tcBorders>
            <w:vAlign w:val="center"/>
          </w:tcPr>
          <w:p w14:paraId="146BC4D6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是否为“双师型”教师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791C14A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21E7F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Merge w:val="continue"/>
            <w:vAlign w:val="center"/>
          </w:tcPr>
          <w:p w14:paraId="326F04F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Merge w:val="continue"/>
            <w:vAlign w:val="center"/>
          </w:tcPr>
          <w:p w14:paraId="0B974CE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56" w:type="dxa"/>
            <w:gridSpan w:val="5"/>
            <w:tcBorders>
              <w:right w:val="single" w:color="auto" w:sz="4" w:space="0"/>
            </w:tcBorders>
            <w:vAlign w:val="center"/>
          </w:tcPr>
          <w:p w14:paraId="5A48342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是否为江苏省产业教授（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研究生</w:t>
            </w:r>
            <w:r>
              <w:rPr>
                <w:rFonts w:hint="eastAsia" w:eastAsia="仿宋_GB2312"/>
                <w:kern w:val="0"/>
                <w:sz w:val="24"/>
              </w:rPr>
              <w:t>类）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5E73F76D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05F05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7D3627E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单位</w:t>
            </w:r>
          </w:p>
        </w:tc>
        <w:tc>
          <w:tcPr>
            <w:tcW w:w="4054" w:type="dxa"/>
            <w:gridSpan w:val="4"/>
            <w:vAlign w:val="center"/>
          </w:tcPr>
          <w:p w14:paraId="21A67F7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0B76013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491A02F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bookmarkEnd w:id="2"/>
      <w:tr w14:paraId="42FADF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78B3EB97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职称</w:t>
            </w:r>
          </w:p>
        </w:tc>
        <w:tc>
          <w:tcPr>
            <w:tcW w:w="4054" w:type="dxa"/>
            <w:gridSpan w:val="4"/>
            <w:vAlign w:val="center"/>
          </w:tcPr>
          <w:p w14:paraId="2961F6F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2E4D40E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学历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64C05E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6F83D4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53F88E1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学位</w:t>
            </w:r>
          </w:p>
        </w:tc>
        <w:tc>
          <w:tcPr>
            <w:tcW w:w="4054" w:type="dxa"/>
            <w:gridSpan w:val="4"/>
            <w:vAlign w:val="center"/>
          </w:tcPr>
          <w:p w14:paraId="016ECD4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12C547D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专业特长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3561443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4EEC9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319" w:type="dxa"/>
            <w:vAlign w:val="center"/>
          </w:tcPr>
          <w:p w14:paraId="3E4AECD8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工作年限</w:t>
            </w:r>
          </w:p>
        </w:tc>
        <w:tc>
          <w:tcPr>
            <w:tcW w:w="4054" w:type="dxa"/>
            <w:gridSpan w:val="4"/>
            <w:vAlign w:val="center"/>
          </w:tcPr>
          <w:p w14:paraId="5B6CE2A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color="auto" w:sz="4" w:space="0"/>
            </w:tcBorders>
            <w:vAlign w:val="center"/>
          </w:tcPr>
          <w:p w14:paraId="7B3EEAE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tcBorders>
              <w:left w:val="single" w:color="auto" w:sz="4" w:space="0"/>
            </w:tcBorders>
            <w:vAlign w:val="center"/>
          </w:tcPr>
          <w:p w14:paraId="37C613B5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9FC1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916" w:type="dxa"/>
            <w:gridSpan w:val="9"/>
            <w:vAlign w:val="center"/>
          </w:tcPr>
          <w:p w14:paraId="2B507DF0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b/>
                <w:sz w:val="24"/>
                <w:szCs w:val="22"/>
              </w:rPr>
              <w:t>课程负责人简介</w:t>
            </w:r>
          </w:p>
        </w:tc>
      </w:tr>
      <w:tr w14:paraId="12CDB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8916" w:type="dxa"/>
            <w:gridSpan w:val="9"/>
            <w:vAlign w:val="center"/>
          </w:tcPr>
          <w:p w14:paraId="4E4616F3"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（承担该门课程</w:t>
            </w:r>
            <w:r>
              <w:rPr>
                <w:rFonts w:hint="eastAsia" w:eastAsia="仿宋_GB2312"/>
                <w:kern w:val="0"/>
                <w:sz w:val="24"/>
              </w:rPr>
              <w:t>建设任务、企业工程实践经历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hint="eastAsia" w:eastAsia="仿宋_GB2312"/>
                <w:kern w:val="0"/>
                <w:sz w:val="24"/>
              </w:rPr>
              <w:t>校企合作经历、</w:t>
            </w:r>
            <w:r>
              <w:rPr>
                <w:rFonts w:eastAsia="仿宋_GB2312"/>
                <w:kern w:val="0"/>
                <w:sz w:val="24"/>
              </w:rPr>
              <w:t>教学研究、获得奖励</w:t>
            </w:r>
            <w:r>
              <w:rPr>
                <w:rFonts w:hint="eastAsia" w:eastAsia="仿宋_GB2312"/>
                <w:kern w:val="0"/>
                <w:sz w:val="24"/>
              </w:rPr>
              <w:t>等</w:t>
            </w:r>
            <w:r>
              <w:rPr>
                <w:rFonts w:eastAsia="仿宋_GB2312"/>
                <w:kern w:val="0"/>
                <w:sz w:val="24"/>
              </w:rPr>
              <w:t>方面的情况</w:t>
            </w:r>
            <w:r>
              <w:rPr>
                <w:rFonts w:hint="eastAsia" w:eastAsia="仿宋_GB2312"/>
                <w:kern w:val="0"/>
                <w:sz w:val="24"/>
              </w:rPr>
              <w:t>，限5</w:t>
            </w:r>
            <w:r>
              <w:rPr>
                <w:rFonts w:eastAsia="仿宋_GB2312"/>
                <w:kern w:val="0"/>
                <w:sz w:val="24"/>
              </w:rPr>
              <w:t>00</w:t>
            </w:r>
            <w:r>
              <w:rPr>
                <w:rFonts w:hint="eastAsia" w:eastAsia="仿宋_GB2312"/>
                <w:kern w:val="0"/>
                <w:sz w:val="24"/>
              </w:rPr>
              <w:t>字以内</w:t>
            </w:r>
            <w:r>
              <w:rPr>
                <w:rFonts w:eastAsia="仿宋_GB2312"/>
                <w:kern w:val="0"/>
                <w:sz w:val="24"/>
              </w:rPr>
              <w:t>）</w:t>
            </w:r>
          </w:p>
          <w:p w14:paraId="6EDAA0D2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0F73D998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14:paraId="37478FD8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</w:tc>
      </w:tr>
      <w:tr w14:paraId="40D415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6" w:type="dxa"/>
            <w:gridSpan w:val="9"/>
            <w:vAlign w:val="center"/>
          </w:tcPr>
          <w:p w14:paraId="1C87C59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</w:t>
            </w:r>
            <w:r>
              <w:rPr>
                <w:rFonts w:hint="eastAsia" w:eastAsia="仿宋_GB2312"/>
                <w:b/>
                <w:sz w:val="24"/>
                <w:szCs w:val="22"/>
              </w:rPr>
              <w:t>核心</w:t>
            </w:r>
            <w:r>
              <w:rPr>
                <w:rFonts w:eastAsia="仿宋_GB2312"/>
                <w:b/>
                <w:sz w:val="24"/>
                <w:szCs w:val="22"/>
              </w:rPr>
              <w:t>成员</w:t>
            </w:r>
            <w:r>
              <w:rPr>
                <w:rFonts w:hint="eastAsia" w:eastAsia="仿宋_GB2312"/>
                <w:sz w:val="24"/>
                <w:szCs w:val="22"/>
              </w:rPr>
              <w:t>（限</w:t>
            </w:r>
            <w:r>
              <w:rPr>
                <w:rFonts w:eastAsia="仿宋_GB2312"/>
                <w:sz w:val="24"/>
                <w:szCs w:val="22"/>
              </w:rPr>
              <w:t>3</w:t>
            </w:r>
            <w:r>
              <w:rPr>
                <w:rFonts w:hint="eastAsia" w:eastAsia="仿宋_GB2312"/>
                <w:sz w:val="24"/>
                <w:szCs w:val="22"/>
              </w:rPr>
              <w:t>人）</w:t>
            </w:r>
          </w:p>
        </w:tc>
      </w:tr>
      <w:tr w14:paraId="5E628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396E1F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Align w:val="center"/>
          </w:tcPr>
          <w:p w14:paraId="157A0CF7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4BA40B6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8C492C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FC7F37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学历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F17F6AA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44E456FE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14:paraId="06EA1CE1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14:paraId="6485CB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479793F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1D14965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9D7799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285B3AD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A61743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D2136F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27B46FA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502CDF7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67BF87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84423A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3918EA9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BECF87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17CAE2C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1D0534B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DF300B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6BC3320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3A624A0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531BD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D93B2A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763A6A8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A162C3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9AF1238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FAB0C0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50EEAA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5FF93E69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77DC224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F2EE6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6" w:type="dxa"/>
            <w:gridSpan w:val="9"/>
            <w:vAlign w:val="center"/>
          </w:tcPr>
          <w:p w14:paraId="6A71F2CD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课程团队其他成员</w:t>
            </w:r>
            <w:r>
              <w:rPr>
                <w:rFonts w:eastAsia="仿宋_GB2312"/>
                <w:sz w:val="24"/>
                <w:szCs w:val="22"/>
              </w:rPr>
              <w:t>（含</w:t>
            </w:r>
            <w:r>
              <w:rPr>
                <w:rFonts w:hint="eastAsia" w:eastAsia="仿宋_GB2312"/>
                <w:sz w:val="24"/>
                <w:szCs w:val="22"/>
              </w:rPr>
              <w:t>助理</w:t>
            </w:r>
            <w:r>
              <w:rPr>
                <w:rFonts w:eastAsia="仿宋_GB2312"/>
                <w:sz w:val="24"/>
                <w:szCs w:val="22"/>
              </w:rPr>
              <w:t>教师、技术、支持服务等</w:t>
            </w:r>
            <w:r>
              <w:rPr>
                <w:rFonts w:hint="eastAsia" w:eastAsia="仿宋_GB2312"/>
                <w:sz w:val="24"/>
                <w:szCs w:val="22"/>
              </w:rPr>
              <w:t>，限5人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  <w:tr w14:paraId="55735E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3F2F5161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Align w:val="center"/>
          </w:tcPr>
          <w:p w14:paraId="1551D02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7EAB40CE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职务</w:t>
            </w: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309CAD77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AE21A7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学历</w:t>
            </w: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053B8AE8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1F1E3C59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14:paraId="65FDD22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14:paraId="466FB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773E73F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31F44EB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047D412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0FBA716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439AAF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5568B4C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435FD2B7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4E23974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31C931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086F333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2D0BC4E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78EA80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7424A7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6D16FB5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9CD6B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5BB7580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23BA011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53B2BA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4EFE2FA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08762F2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38FA86DD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87E64B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E149483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38DE9CA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769269A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69ED67C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5B8A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36809AB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7EBB1645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6A524814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6ABDC015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1A42092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4A2E02D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4082842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6A15144D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427438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9" w:type="dxa"/>
            <w:vAlign w:val="center"/>
          </w:tcPr>
          <w:p w14:paraId="1715AC3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14:paraId="357D82B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 w14:paraId="2B0B94AC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color="auto" w:sz="4" w:space="0"/>
            </w:tcBorders>
            <w:vAlign w:val="center"/>
          </w:tcPr>
          <w:p w14:paraId="5C49398A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76535230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color="auto" w:sz="4" w:space="0"/>
            </w:tcBorders>
            <w:vAlign w:val="center"/>
          </w:tcPr>
          <w:p w14:paraId="2B7B4656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color="auto" w:sz="4" w:space="0"/>
            </w:tcBorders>
            <w:vAlign w:val="center"/>
          </w:tcPr>
          <w:p w14:paraId="7584F51E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14:paraId="08BC7F81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4BDCD216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eastAsia="仿宋_GB2312"/>
          <w:sz w:val="28"/>
        </w:rPr>
        <w:br w:type="page"/>
      </w:r>
      <w:r>
        <w:rPr>
          <w:rFonts w:eastAsia="黑体"/>
          <w:sz w:val="28"/>
          <w:szCs w:val="28"/>
        </w:rPr>
        <w:t>三、课程</w:t>
      </w:r>
      <w:r>
        <w:rPr>
          <w:rFonts w:hint="eastAsia" w:eastAsia="黑体"/>
          <w:sz w:val="28"/>
          <w:szCs w:val="28"/>
        </w:rPr>
        <w:t>定位与目标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9B00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59813CDD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3" w:name="_Hlk99714300"/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/>
                <w:sz w:val="24"/>
              </w:rPr>
              <w:t>结合办学定位、人才培养要求，阐述课程建设目标</w:t>
            </w:r>
            <w:r>
              <w:rPr>
                <w:rFonts w:hint="eastAsia" w:eastAsia="仿宋_GB2312"/>
                <w:sz w:val="24"/>
              </w:rPr>
              <w:t>及课程如何适应经济社会发展、产业升级和技术进步的需要</w:t>
            </w:r>
            <w:r>
              <w:rPr>
                <w:rFonts w:eastAsia="仿宋_GB2312"/>
                <w:sz w:val="24"/>
              </w:rPr>
              <w:t>，具体描述学习本课程后应该达到的知识、能力和</w:t>
            </w:r>
            <w:r>
              <w:rPr>
                <w:rFonts w:hint="eastAsia" w:eastAsia="仿宋_GB2312"/>
                <w:sz w:val="24"/>
              </w:rPr>
              <w:t>素养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szCs w:val="22"/>
              </w:rPr>
              <w:t>限800字</w:t>
            </w:r>
            <w:r>
              <w:rPr>
                <w:rFonts w:hint="eastAsia" w:eastAsia="仿宋_GB2312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447ACD3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61F917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41D78CB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3"/>
    </w:tbl>
    <w:p w14:paraId="30757D5B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四</w:t>
      </w:r>
      <w:r>
        <w:rPr>
          <w:rFonts w:eastAsia="黑体"/>
          <w:sz w:val="28"/>
          <w:szCs w:val="28"/>
        </w:rPr>
        <w:t>、课程</w:t>
      </w:r>
      <w:r>
        <w:rPr>
          <w:rFonts w:hint="eastAsia" w:eastAsia="黑体"/>
          <w:sz w:val="28"/>
          <w:szCs w:val="28"/>
        </w:rPr>
        <w:t>内容建设情况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61211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324E310D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4" w:name="_Hlk99714680"/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hint="eastAsia" w:eastAsia="仿宋_GB2312"/>
                <w:sz w:val="24"/>
              </w:rPr>
              <w:t>阐述课程建设内容，重点阐述如何通过产教深度融</w:t>
            </w:r>
            <w:r>
              <w:rPr>
                <w:rFonts w:hint="eastAsia" w:eastAsia="仿宋_GB2312"/>
                <w:sz w:val="24"/>
                <w:szCs w:val="22"/>
              </w:rPr>
              <w:t>合动态更新课程内容，保持课程内容的先进性。实践课时的占比及实践教学的开展方式。限2</w:t>
            </w:r>
            <w:r>
              <w:rPr>
                <w:rFonts w:eastAsia="仿宋_GB2312"/>
                <w:sz w:val="24"/>
                <w:szCs w:val="22"/>
              </w:rPr>
              <w:t>000</w:t>
            </w:r>
            <w:r>
              <w:rPr>
                <w:rFonts w:hint="eastAsia" w:eastAsia="仿宋_GB2312"/>
                <w:sz w:val="24"/>
                <w:szCs w:val="22"/>
              </w:rPr>
              <w:t>字以内）</w:t>
            </w:r>
          </w:p>
          <w:p w14:paraId="62094E0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A03FCB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603214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4"/>
    </w:tbl>
    <w:p w14:paraId="2B48F3B7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五</w:t>
      </w:r>
      <w:r>
        <w:rPr>
          <w:rFonts w:eastAsia="黑体"/>
          <w:sz w:val="28"/>
          <w:szCs w:val="28"/>
        </w:rPr>
        <w:t>、课程</w:t>
      </w:r>
      <w:r>
        <w:rPr>
          <w:rFonts w:hint="eastAsia" w:eastAsia="黑体"/>
          <w:sz w:val="28"/>
          <w:szCs w:val="28"/>
        </w:rPr>
        <w:t>资源建设情况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357AB0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1A399411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hint="eastAsia" w:eastAsia="仿宋_GB2312"/>
                <w:sz w:val="24"/>
                <w:szCs w:val="22"/>
              </w:rPr>
              <w:t>课程资源融合基础理论研究和行业企业实践应用特长，具体包括课程大纲、教材、典型案例库、虚拟仿真实验教学项目等，重点阐述数字化资源建设及面向社会开放情况等，限500字以内）</w:t>
            </w:r>
          </w:p>
          <w:p w14:paraId="3946668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F0C3BA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5AC13A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7002B39E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仿宋_GB2312"/>
          <w:b/>
          <w:bCs/>
          <w:sz w:val="28"/>
          <w:szCs w:val="28"/>
        </w:rPr>
      </w:pPr>
      <w:r>
        <w:rPr>
          <w:rFonts w:hint="eastAsia" w:eastAsia="黑体"/>
          <w:sz w:val="28"/>
          <w:szCs w:val="28"/>
        </w:rPr>
        <w:t>六</w:t>
      </w:r>
      <w:r>
        <w:rPr>
          <w:rFonts w:eastAsia="黑体"/>
          <w:sz w:val="28"/>
          <w:szCs w:val="28"/>
        </w:rPr>
        <w:t>、课程</w:t>
      </w:r>
      <w:r>
        <w:rPr>
          <w:rFonts w:hint="eastAsia" w:eastAsia="黑体"/>
          <w:sz w:val="28"/>
          <w:szCs w:val="28"/>
        </w:rPr>
        <w:t>教学改革情况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75EB40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6D754F67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hint="eastAsia" w:eastAsia="仿宋_GB2312"/>
                <w:sz w:val="24"/>
                <w:szCs w:val="22"/>
              </w:rPr>
              <w:t>阐述课程教学实施安排，基于产教融合如何开展</w:t>
            </w: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研究生</w:t>
            </w:r>
            <w:r>
              <w:rPr>
                <w:rFonts w:hint="eastAsia" w:eastAsia="仿宋_GB2312"/>
                <w:sz w:val="24"/>
                <w:szCs w:val="22"/>
              </w:rPr>
              <w:t>课程教学改革，促进真实场景下的真学真做，培养学生高阶思维，提升实践动手能力，提升课程学习效果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szCs w:val="22"/>
              </w:rPr>
              <w:t>限800字</w:t>
            </w:r>
            <w:r>
              <w:rPr>
                <w:rFonts w:hint="eastAsia" w:eastAsia="仿宋_GB2312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14:paraId="26700CD4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59CEDD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3A8EF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2E9298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118048E5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hint="eastAsia" w:eastAsia="黑体"/>
          <w:sz w:val="28"/>
          <w:szCs w:val="28"/>
        </w:rPr>
      </w:pPr>
    </w:p>
    <w:p w14:paraId="2C610485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七、课程考核评价改革情况</w:t>
      </w:r>
    </w:p>
    <w:tbl>
      <w:tblPr>
        <w:tblStyle w:val="9"/>
        <w:tblW w:w="88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19E22A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vAlign w:val="center"/>
          </w:tcPr>
          <w:p w14:paraId="7BCFDC18">
            <w:pPr>
              <w:jc w:val="left"/>
              <w:rPr>
                <w:rFonts w:eastAsia="仿宋_GB2312"/>
                <w:sz w:val="24"/>
                <w:szCs w:val="22"/>
              </w:rPr>
            </w:pPr>
            <w:bookmarkStart w:id="5" w:name="_Hlk99714116"/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阐述如何</w:t>
            </w:r>
            <w:r>
              <w:rPr>
                <w:rFonts w:eastAsia="仿宋_GB2312"/>
                <w:sz w:val="24"/>
                <w:szCs w:val="22"/>
              </w:rPr>
              <w:t>强化突出以能力和素质评价为导向的</w:t>
            </w:r>
            <w:r>
              <w:rPr>
                <w:rFonts w:hint="eastAsia" w:eastAsia="仿宋_GB2312"/>
                <w:sz w:val="24"/>
                <w:szCs w:val="22"/>
              </w:rPr>
              <w:t>形成性评价改革举措与成效，需重点阐述课程考核方案</w:t>
            </w:r>
            <w:r>
              <w:rPr>
                <w:rFonts w:eastAsia="仿宋_GB2312"/>
                <w:sz w:val="24"/>
                <w:szCs w:val="22"/>
              </w:rPr>
              <w:t>。限800字）</w:t>
            </w:r>
          </w:p>
          <w:p w14:paraId="43F72D6B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AE5022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9859D32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B6F5A26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  <w:bookmarkEnd w:id="5"/>
    </w:tbl>
    <w:p w14:paraId="384C4ECE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八、</w:t>
      </w:r>
      <w:r>
        <w:rPr>
          <w:rFonts w:eastAsia="黑体"/>
          <w:sz w:val="28"/>
          <w:szCs w:val="28"/>
        </w:rPr>
        <w:t>课程</w:t>
      </w:r>
      <w:r>
        <w:rPr>
          <w:rFonts w:hint="eastAsia" w:eastAsia="黑体"/>
          <w:sz w:val="28"/>
          <w:szCs w:val="28"/>
        </w:rPr>
        <w:t>实施成效</w:t>
      </w:r>
    </w:p>
    <w:tbl>
      <w:tblPr>
        <w:tblStyle w:val="10"/>
        <w:tblW w:w="892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38430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2ACC7E6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</w:rPr>
              <w:t>从学生评价和同行评价两个方面，阐述课程实施成效，学校教务部门或教学质量管理部门须在附件中提供相关证明</w:t>
            </w:r>
            <w:r>
              <w:rPr>
                <w:rFonts w:eastAsia="仿宋_GB2312"/>
                <w:sz w:val="24"/>
              </w:rPr>
              <w:t>。限500字）</w:t>
            </w:r>
          </w:p>
          <w:p w14:paraId="50AAFE1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E1EBB7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C0A2A9A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994260B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1EC419D1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九、</w:t>
      </w:r>
      <w:r>
        <w:rPr>
          <w:rFonts w:eastAsia="黑体"/>
          <w:sz w:val="28"/>
          <w:szCs w:val="28"/>
        </w:rPr>
        <w:t>课程特色与创新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03F94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8897" w:type="dxa"/>
          </w:tcPr>
          <w:p w14:paraId="641F29E9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（概述本课程的特色及教学改革创新点，限500字）</w:t>
            </w:r>
          </w:p>
          <w:p w14:paraId="7DCE1759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6662B760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7421DC6D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12BD1B97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F9EC07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521239C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27D050CB">
      <w:pPr>
        <w:adjustRightInd w:val="0"/>
        <w:snapToGrid w:val="0"/>
        <w:spacing w:before="156" w:beforeLines="50" w:after="156" w:line="240" w:lineRule="atLeast"/>
        <w:ind w:right="-693" w:rightChars="-33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十、</w:t>
      </w:r>
      <w:r>
        <w:rPr>
          <w:rFonts w:eastAsia="黑体"/>
          <w:sz w:val="28"/>
          <w:szCs w:val="28"/>
        </w:rPr>
        <w:t>课程</w:t>
      </w:r>
      <w:r>
        <w:rPr>
          <w:rFonts w:hint="eastAsia" w:eastAsia="黑体"/>
          <w:sz w:val="28"/>
          <w:szCs w:val="28"/>
        </w:rPr>
        <w:t>建设</w:t>
      </w:r>
      <w:r>
        <w:rPr>
          <w:rFonts w:eastAsia="黑体"/>
          <w:sz w:val="28"/>
          <w:szCs w:val="28"/>
        </w:rPr>
        <w:t>计划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F3B37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8897" w:type="dxa"/>
          </w:tcPr>
          <w:p w14:paraId="7DB83B22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（包括今后5年持续建设计划、需要进一步解决的问题、改革方向和改进措施、经费</w:t>
            </w:r>
            <w:r>
              <w:rPr>
                <w:rFonts w:hint="eastAsia" w:eastAsia="仿宋_GB2312"/>
                <w:sz w:val="24"/>
              </w:rPr>
              <w:t>保障</w:t>
            </w:r>
            <w:r>
              <w:rPr>
                <w:rFonts w:eastAsia="仿宋_GB2312"/>
                <w:sz w:val="24"/>
              </w:rPr>
              <w:t>等，限1000字）</w:t>
            </w:r>
          </w:p>
          <w:p w14:paraId="30C25F83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BD6EDF2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03936812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2A649818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14:paraId="3108874C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14:paraId="1F6B8AF6">
      <w:pPr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十一</w:t>
      </w:r>
      <w:r>
        <w:rPr>
          <w:rFonts w:eastAsia="黑体"/>
          <w:sz w:val="28"/>
          <w:szCs w:val="28"/>
        </w:rPr>
        <w:t>、附件材料清单</w:t>
      </w:r>
    </w:p>
    <w:tbl>
      <w:tblPr>
        <w:tblStyle w:val="9"/>
        <w:tblW w:w="89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6"/>
      </w:tblGrid>
      <w:tr w14:paraId="75B38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  <w:jc w:val="center"/>
        </w:trPr>
        <w:tc>
          <w:tcPr>
            <w:tcW w:w="8916" w:type="dxa"/>
            <w:vAlign w:val="center"/>
          </w:tcPr>
          <w:p w14:paraId="65A02470">
            <w:pPr>
              <w:pStyle w:val="14"/>
              <w:spacing w:line="480" w:lineRule="exact"/>
              <w:ind w:firstLine="489" w:firstLineChars="174"/>
              <w:rPr>
                <w:rFonts w:ascii="Times New Roman" w:hAnsi="Times New Roman" w:eastAsia="仿宋_GB2312"/>
                <w:kern w:val="0"/>
                <w:sz w:val="28"/>
              </w:rPr>
            </w:pPr>
            <w:r>
              <w:rPr>
                <w:rFonts w:ascii="Times New Roman" w:hAnsi="Times New Roman" w:eastAsia="仿宋_GB2312"/>
                <w:b/>
                <w:bCs/>
                <w:kern w:val="0"/>
                <w:sz w:val="28"/>
                <w:szCs w:val="24"/>
              </w:rPr>
              <w:t>1.</w:t>
            </w:r>
            <w:bookmarkStart w:id="6" w:name="_GoBack"/>
            <w:bookmarkEnd w:id="6"/>
            <w:r>
              <w:rPr>
                <w:rFonts w:ascii="Times New Roman" w:hAnsi="Times New Roman" w:eastAsia="仿宋_GB2312"/>
                <w:b/>
                <w:bCs/>
                <w:kern w:val="0"/>
                <w:sz w:val="28"/>
              </w:rPr>
              <w:t>教学大纲及教案</w:t>
            </w:r>
          </w:p>
          <w:p w14:paraId="71A754AE">
            <w:pPr>
              <w:pStyle w:val="14"/>
              <w:spacing w:line="480" w:lineRule="exact"/>
              <w:ind w:firstLine="487" w:firstLineChars="174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仿宋_GB2312"/>
                <w:kern w:val="0"/>
                <w:sz w:val="28"/>
              </w:rPr>
              <w:t>教学大纲应包含高校和行业企业内容，充分结合行业标准、技术前沿，体现教学实施、课程考核评价等内容，由课程负责人签字，申报学校教务处盖章，必须提供。</w:t>
            </w:r>
          </w:p>
          <w:p w14:paraId="140DEFC1">
            <w:pPr>
              <w:spacing w:line="480" w:lineRule="exact"/>
              <w:ind w:firstLine="562" w:firstLineChars="200"/>
              <w:rPr>
                <w:rFonts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hint="eastAsia" w:eastAsia="仿宋"/>
                <w:b/>
                <w:bCs/>
                <w:kern w:val="0"/>
                <w:sz w:val="28"/>
                <w:lang w:val="en-US" w:eastAsia="zh-CN"/>
              </w:rPr>
              <w:t>2</w:t>
            </w:r>
            <w:r>
              <w:rPr>
                <w:rFonts w:eastAsia="仿宋_GB2312"/>
                <w:b/>
                <w:bCs/>
                <w:kern w:val="0"/>
                <w:sz w:val="28"/>
              </w:rPr>
              <w:t>.其他材料</w:t>
            </w:r>
            <w:r>
              <w:rPr>
                <w:rFonts w:eastAsia="仿宋_GB2312"/>
                <w:bCs/>
                <w:kern w:val="0"/>
                <w:sz w:val="28"/>
              </w:rPr>
              <w:t>（选择性提供）</w:t>
            </w:r>
          </w:p>
        </w:tc>
      </w:tr>
    </w:tbl>
    <w:p w14:paraId="035EF894">
      <w:pPr>
        <w:pStyle w:val="14"/>
        <w:adjustRightInd w:val="0"/>
        <w:snapToGrid w:val="0"/>
        <w:spacing w:after="156" w:line="340" w:lineRule="atLeast"/>
        <w:ind w:firstLine="0" w:firstLineChars="0"/>
        <w:rPr>
          <w:rFonts w:ascii="Times New Roman" w:hAnsi="Times New Roman"/>
        </w:rPr>
      </w:pPr>
    </w:p>
    <w:sectPr>
      <w:footerReference r:id="rId8" w:type="first"/>
      <w:footerReference r:id="rId6" w:type="default"/>
      <w:footerReference r:id="rId7" w:type="even"/>
      <w:pgSz w:w="11906" w:h="16838"/>
      <w:pgMar w:top="1440" w:right="1531" w:bottom="1440" w:left="1531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2A62D">
    <w:pPr>
      <w:pStyle w:val="6"/>
      <w:jc w:val="right"/>
    </w:pPr>
  </w:p>
  <w:p w14:paraId="4BF04A7A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FC5AB">
    <w:pPr>
      <w:pStyle w:val="6"/>
      <w:rPr>
        <w:sz w:val="28"/>
      </w:rPr>
    </w:pPr>
  </w:p>
  <w:p w14:paraId="337DDC63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5652631"/>
      <w:docPartObj>
        <w:docPartGallery w:val="AutoText"/>
      </w:docPartObj>
    </w:sdtPr>
    <w:sdtContent>
      <w:p w14:paraId="25FC119B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6D2455CA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5040684"/>
      <w:docPartObj>
        <w:docPartGallery w:val="AutoText"/>
      </w:docPartObj>
    </w:sdtPr>
    <w:sdtEndPr>
      <w:rPr>
        <w:sz w:val="28"/>
      </w:rPr>
    </w:sdtEndPr>
    <w:sdtContent>
      <w:p w14:paraId="2E34C89A">
        <w:pPr>
          <w:pStyle w:val="6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3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3A0083F4">
    <w:pPr>
      <w:pStyle w:val="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650F5">
    <w:pPr>
      <w:pStyle w:val="6"/>
      <w:rPr>
        <w:sz w:val="28"/>
      </w:rPr>
    </w:pPr>
    <w:r>
      <w:rPr>
        <w:sz w:val="28"/>
      </w:rPr>
      <w:t xml:space="preserve">— </w:t>
    </w:r>
    <w:sdt>
      <w:sdtPr>
        <w:rPr>
          <w:sz w:val="28"/>
        </w:rPr>
        <w:id w:val="-1000887757"/>
        <w:docPartObj>
          <w:docPartGallery w:val="AutoText"/>
        </w:docPartObj>
      </w:sdtPr>
      <w:sdtEndPr>
        <w:rPr>
          <w:sz w:val="28"/>
        </w:rPr>
      </w:sdtEndPr>
      <w:sdtContent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2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sdtContent>
    </w:sdt>
  </w:p>
  <w:p w14:paraId="4DE1E5E0">
    <w:pPr>
      <w:pStyle w:val="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55600172"/>
      <w:docPartObj>
        <w:docPartGallery w:val="AutoText"/>
      </w:docPartObj>
    </w:sdtPr>
    <w:sdtContent>
      <w:p w14:paraId="7CB656D2">
        <w:pPr>
          <w:pStyle w:val="6"/>
          <w:jc w:val="right"/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 xml:space="preserve"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1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14:paraId="1BFD5FE9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3YTA1M2Q4NzU1MzA1NzI2YTQ3ZmExNzgwNjBkZDMifQ=="/>
  </w:docVars>
  <w:rsids>
    <w:rsidRoot w:val="00B04663"/>
    <w:rsid w:val="00014AA7"/>
    <w:rsid w:val="00017E56"/>
    <w:rsid w:val="00020469"/>
    <w:rsid w:val="000234E2"/>
    <w:rsid w:val="00027264"/>
    <w:rsid w:val="00044D0D"/>
    <w:rsid w:val="0004628E"/>
    <w:rsid w:val="000656EF"/>
    <w:rsid w:val="00071540"/>
    <w:rsid w:val="00072BDB"/>
    <w:rsid w:val="00073E0F"/>
    <w:rsid w:val="00083DD6"/>
    <w:rsid w:val="00084A3D"/>
    <w:rsid w:val="000A033F"/>
    <w:rsid w:val="000A4A00"/>
    <w:rsid w:val="000C73F7"/>
    <w:rsid w:val="000E35F7"/>
    <w:rsid w:val="000E7BC7"/>
    <w:rsid w:val="00104C5B"/>
    <w:rsid w:val="001061A6"/>
    <w:rsid w:val="001101A4"/>
    <w:rsid w:val="001109F3"/>
    <w:rsid w:val="001141B3"/>
    <w:rsid w:val="001330DF"/>
    <w:rsid w:val="00163BE5"/>
    <w:rsid w:val="00181DE7"/>
    <w:rsid w:val="001827DD"/>
    <w:rsid w:val="00193018"/>
    <w:rsid w:val="001C195B"/>
    <w:rsid w:val="001C7727"/>
    <w:rsid w:val="001D2321"/>
    <w:rsid w:val="001E034E"/>
    <w:rsid w:val="001E6716"/>
    <w:rsid w:val="00204572"/>
    <w:rsid w:val="00211CB5"/>
    <w:rsid w:val="002268B5"/>
    <w:rsid w:val="00241F69"/>
    <w:rsid w:val="00250623"/>
    <w:rsid w:val="002516EE"/>
    <w:rsid w:val="0026303A"/>
    <w:rsid w:val="00271A2A"/>
    <w:rsid w:val="00272A36"/>
    <w:rsid w:val="002860E3"/>
    <w:rsid w:val="00286D09"/>
    <w:rsid w:val="00295AA8"/>
    <w:rsid w:val="002A3D67"/>
    <w:rsid w:val="002B6308"/>
    <w:rsid w:val="002B796B"/>
    <w:rsid w:val="002C55EC"/>
    <w:rsid w:val="002D4A42"/>
    <w:rsid w:val="002E7A3B"/>
    <w:rsid w:val="003102FD"/>
    <w:rsid w:val="00313B13"/>
    <w:rsid w:val="00314E41"/>
    <w:rsid w:val="00330294"/>
    <w:rsid w:val="003457E6"/>
    <w:rsid w:val="0035437F"/>
    <w:rsid w:val="00365139"/>
    <w:rsid w:val="00381DF8"/>
    <w:rsid w:val="00382945"/>
    <w:rsid w:val="00390740"/>
    <w:rsid w:val="0039525C"/>
    <w:rsid w:val="00395D2D"/>
    <w:rsid w:val="00396966"/>
    <w:rsid w:val="003D6BC2"/>
    <w:rsid w:val="003E73DB"/>
    <w:rsid w:val="003F42EA"/>
    <w:rsid w:val="00400FE4"/>
    <w:rsid w:val="0040329C"/>
    <w:rsid w:val="00437A57"/>
    <w:rsid w:val="00441D08"/>
    <w:rsid w:val="00460BA6"/>
    <w:rsid w:val="0046147E"/>
    <w:rsid w:val="004707C2"/>
    <w:rsid w:val="00482ED7"/>
    <w:rsid w:val="004850A1"/>
    <w:rsid w:val="004A52A1"/>
    <w:rsid w:val="004B0380"/>
    <w:rsid w:val="004D0842"/>
    <w:rsid w:val="004D6103"/>
    <w:rsid w:val="004E523D"/>
    <w:rsid w:val="00517BDC"/>
    <w:rsid w:val="00524178"/>
    <w:rsid w:val="00525945"/>
    <w:rsid w:val="00526169"/>
    <w:rsid w:val="005265ED"/>
    <w:rsid w:val="005359EB"/>
    <w:rsid w:val="00546509"/>
    <w:rsid w:val="0054676D"/>
    <w:rsid w:val="00564640"/>
    <w:rsid w:val="00570653"/>
    <w:rsid w:val="00593A4E"/>
    <w:rsid w:val="00595654"/>
    <w:rsid w:val="005A7390"/>
    <w:rsid w:val="005B085E"/>
    <w:rsid w:val="005B19CA"/>
    <w:rsid w:val="005F0C77"/>
    <w:rsid w:val="005F11C0"/>
    <w:rsid w:val="005F30E0"/>
    <w:rsid w:val="005F387D"/>
    <w:rsid w:val="005F7EAE"/>
    <w:rsid w:val="00612B1D"/>
    <w:rsid w:val="00615423"/>
    <w:rsid w:val="006263E9"/>
    <w:rsid w:val="00645381"/>
    <w:rsid w:val="006539D0"/>
    <w:rsid w:val="006630D0"/>
    <w:rsid w:val="00670291"/>
    <w:rsid w:val="00683EAA"/>
    <w:rsid w:val="006967F7"/>
    <w:rsid w:val="006A717C"/>
    <w:rsid w:val="006A76AD"/>
    <w:rsid w:val="006B0F2C"/>
    <w:rsid w:val="006D5899"/>
    <w:rsid w:val="006D6D32"/>
    <w:rsid w:val="00700F12"/>
    <w:rsid w:val="007047EA"/>
    <w:rsid w:val="00705255"/>
    <w:rsid w:val="00711E4F"/>
    <w:rsid w:val="00726F87"/>
    <w:rsid w:val="00730300"/>
    <w:rsid w:val="00741C18"/>
    <w:rsid w:val="00753531"/>
    <w:rsid w:val="00763EC0"/>
    <w:rsid w:val="007675A1"/>
    <w:rsid w:val="007848ED"/>
    <w:rsid w:val="007B169E"/>
    <w:rsid w:val="007B52C1"/>
    <w:rsid w:val="007B5DDB"/>
    <w:rsid w:val="007B6764"/>
    <w:rsid w:val="007C1738"/>
    <w:rsid w:val="007D4D6A"/>
    <w:rsid w:val="007E0C42"/>
    <w:rsid w:val="007E0DEE"/>
    <w:rsid w:val="008035D9"/>
    <w:rsid w:val="008238FD"/>
    <w:rsid w:val="00862677"/>
    <w:rsid w:val="00864136"/>
    <w:rsid w:val="00866732"/>
    <w:rsid w:val="00867E56"/>
    <w:rsid w:val="00870008"/>
    <w:rsid w:val="0088455A"/>
    <w:rsid w:val="00884E95"/>
    <w:rsid w:val="00891705"/>
    <w:rsid w:val="00892BBD"/>
    <w:rsid w:val="008B2152"/>
    <w:rsid w:val="008B5DC8"/>
    <w:rsid w:val="008C3F33"/>
    <w:rsid w:val="008C47F0"/>
    <w:rsid w:val="008C6367"/>
    <w:rsid w:val="008D3A2C"/>
    <w:rsid w:val="008D4417"/>
    <w:rsid w:val="008E63F7"/>
    <w:rsid w:val="008E6C4B"/>
    <w:rsid w:val="008F0A6B"/>
    <w:rsid w:val="008F4E3E"/>
    <w:rsid w:val="00901C57"/>
    <w:rsid w:val="00922A08"/>
    <w:rsid w:val="009339F4"/>
    <w:rsid w:val="00946D10"/>
    <w:rsid w:val="009510DD"/>
    <w:rsid w:val="00973CDC"/>
    <w:rsid w:val="009A1243"/>
    <w:rsid w:val="009A3469"/>
    <w:rsid w:val="009A63C6"/>
    <w:rsid w:val="009B6FF4"/>
    <w:rsid w:val="009C38F9"/>
    <w:rsid w:val="009D1900"/>
    <w:rsid w:val="009D4A56"/>
    <w:rsid w:val="009E4292"/>
    <w:rsid w:val="009F4AC7"/>
    <w:rsid w:val="00A17A65"/>
    <w:rsid w:val="00A34E84"/>
    <w:rsid w:val="00A353CF"/>
    <w:rsid w:val="00A37FA4"/>
    <w:rsid w:val="00A40254"/>
    <w:rsid w:val="00A404B5"/>
    <w:rsid w:val="00A61DEF"/>
    <w:rsid w:val="00A7038C"/>
    <w:rsid w:val="00A73749"/>
    <w:rsid w:val="00A75ECC"/>
    <w:rsid w:val="00A85FA7"/>
    <w:rsid w:val="00A9044D"/>
    <w:rsid w:val="00A9579D"/>
    <w:rsid w:val="00AA4DCC"/>
    <w:rsid w:val="00AC021A"/>
    <w:rsid w:val="00AD5131"/>
    <w:rsid w:val="00AE6702"/>
    <w:rsid w:val="00B04663"/>
    <w:rsid w:val="00B12617"/>
    <w:rsid w:val="00B2085F"/>
    <w:rsid w:val="00B27F6F"/>
    <w:rsid w:val="00B37432"/>
    <w:rsid w:val="00B4517D"/>
    <w:rsid w:val="00B576A3"/>
    <w:rsid w:val="00B61A16"/>
    <w:rsid w:val="00B641B3"/>
    <w:rsid w:val="00B91070"/>
    <w:rsid w:val="00B94DD3"/>
    <w:rsid w:val="00B95902"/>
    <w:rsid w:val="00B96C7D"/>
    <w:rsid w:val="00BC2D82"/>
    <w:rsid w:val="00BD0682"/>
    <w:rsid w:val="00BF0478"/>
    <w:rsid w:val="00BF408D"/>
    <w:rsid w:val="00C1738F"/>
    <w:rsid w:val="00C200AA"/>
    <w:rsid w:val="00C23311"/>
    <w:rsid w:val="00C6189B"/>
    <w:rsid w:val="00C80482"/>
    <w:rsid w:val="00C82911"/>
    <w:rsid w:val="00C84EAF"/>
    <w:rsid w:val="00C90939"/>
    <w:rsid w:val="00C93245"/>
    <w:rsid w:val="00C9551D"/>
    <w:rsid w:val="00CA7450"/>
    <w:rsid w:val="00CD50DE"/>
    <w:rsid w:val="00D467C3"/>
    <w:rsid w:val="00D508BC"/>
    <w:rsid w:val="00D56C6B"/>
    <w:rsid w:val="00D57C3F"/>
    <w:rsid w:val="00D6577E"/>
    <w:rsid w:val="00D87EB7"/>
    <w:rsid w:val="00D90008"/>
    <w:rsid w:val="00DA50CF"/>
    <w:rsid w:val="00DB2BF2"/>
    <w:rsid w:val="00DB7F11"/>
    <w:rsid w:val="00DC37AA"/>
    <w:rsid w:val="00DC4208"/>
    <w:rsid w:val="00DC5C57"/>
    <w:rsid w:val="00DD3C7D"/>
    <w:rsid w:val="00DD6E32"/>
    <w:rsid w:val="00DF5E68"/>
    <w:rsid w:val="00E02484"/>
    <w:rsid w:val="00E12072"/>
    <w:rsid w:val="00E20F3B"/>
    <w:rsid w:val="00E37968"/>
    <w:rsid w:val="00E4383A"/>
    <w:rsid w:val="00E477ED"/>
    <w:rsid w:val="00E56064"/>
    <w:rsid w:val="00E603F1"/>
    <w:rsid w:val="00E61DE9"/>
    <w:rsid w:val="00E63E5B"/>
    <w:rsid w:val="00E65CBF"/>
    <w:rsid w:val="00E74C6D"/>
    <w:rsid w:val="00E93F95"/>
    <w:rsid w:val="00EA056C"/>
    <w:rsid w:val="00EA3A84"/>
    <w:rsid w:val="00EA528D"/>
    <w:rsid w:val="00EC1D22"/>
    <w:rsid w:val="00EC2E39"/>
    <w:rsid w:val="00ED1EDE"/>
    <w:rsid w:val="00ED528C"/>
    <w:rsid w:val="00EE2FAB"/>
    <w:rsid w:val="00EF2E64"/>
    <w:rsid w:val="00F07708"/>
    <w:rsid w:val="00F20360"/>
    <w:rsid w:val="00F25348"/>
    <w:rsid w:val="00F3392D"/>
    <w:rsid w:val="00F656EA"/>
    <w:rsid w:val="00F6632E"/>
    <w:rsid w:val="00F72769"/>
    <w:rsid w:val="00F743C1"/>
    <w:rsid w:val="00FA4606"/>
    <w:rsid w:val="00FA4870"/>
    <w:rsid w:val="00FA5F5C"/>
    <w:rsid w:val="00FB6020"/>
    <w:rsid w:val="00FC62C1"/>
    <w:rsid w:val="00FF69A2"/>
    <w:rsid w:val="04BC5890"/>
    <w:rsid w:val="29817F52"/>
    <w:rsid w:val="6963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120"/>
      <w:outlineLvl w:val="0"/>
    </w:pPr>
    <w:rPr>
      <w:rFonts w:eastAsia="黑体"/>
      <w:b/>
      <w:bCs/>
      <w:kern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before="100" w:beforeAutospacing="1" w:after="100" w:afterAutospacing="1" w:line="440" w:lineRule="exact"/>
      <w:ind w:firstLine="720" w:firstLineChars="300"/>
      <w:jc w:val="left"/>
    </w:pPr>
    <w:rPr>
      <w:sz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1"/>
    <w:link w:val="2"/>
    <w:qFormat/>
    <w:uiPriority w:val="9"/>
    <w:rPr>
      <w:rFonts w:eastAsia="黑体"/>
      <w:b/>
      <w:bCs/>
      <w:kern w:val="44"/>
      <w:sz w:val="28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页眉 字符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批注框文本 字符"/>
    <w:basedOn w:val="11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">
    <w:name w:val="批注文字 字符"/>
    <w:basedOn w:val="11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0">
    <w:name w:val="批注主题 字符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1">
    <w:name w:val="正文文本缩进 字符"/>
    <w:basedOn w:val="1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2">
    <w:name w:val="正文文本缩进 字符1"/>
    <w:link w:val="4"/>
    <w:qFormat/>
    <w:locked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C7E8-39B4-4BF4-B045-5ECFA5D149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2131</Words>
  <Characters>2185</Characters>
  <Lines>18</Lines>
  <Paragraphs>5</Paragraphs>
  <TotalTime>23</TotalTime>
  <ScaleCrop>false</ScaleCrop>
  <LinksUpToDate>false</LinksUpToDate>
  <CharactersWithSpaces>2343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2022-08-01T07:46:00Z</dcterms:created>
  <dc:creator>user</dc:creator>
  <cp:lastModifiedBy>柒小鱼</cp:lastModifiedBy>
  <cp:lastPrinted>2022-04-06T06:58:00Z</cp:lastPrinted>
  <dcterms:modified xsi:type="dcterms:W3CDTF">2024-06-25T07:59:13Z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C021B203464F491EA3852746E801F6B9</vt:lpwstr>
  </property>
</Properties>
</file>